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F335B" w14:textId="41C0625A" w:rsidR="009673ED" w:rsidRPr="009673ED" w:rsidRDefault="009673ED" w:rsidP="009673ED">
      <w:pPr>
        <w:shd w:val="clear" w:color="auto" w:fill="FFFFFF"/>
        <w:spacing w:after="0" w:line="240" w:lineRule="auto"/>
        <w:jc w:val="center"/>
        <w:rPr>
          <w:rFonts w:eastAsia="Times New Roman" w:cs="Times New Roman"/>
          <w:b/>
          <w:bCs/>
          <w:color w:val="050505"/>
          <w:kern w:val="0"/>
          <w:szCs w:val="28"/>
          <w14:ligatures w14:val="none"/>
        </w:rPr>
      </w:pPr>
      <w:r w:rsidRPr="009673ED">
        <w:rPr>
          <w:rFonts w:eastAsia="Times New Roman" w:cs="Times New Roman"/>
          <w:b/>
          <w:bCs/>
          <w:color w:val="050505"/>
          <w:kern w:val="0"/>
          <w:szCs w:val="28"/>
          <w14:ligatures w14:val="none"/>
        </w:rPr>
        <w:t>LỄ KHÁNH THÀNH ĐIỂM TRƯỜNG PÁ HẸ - TRƯỜNG MẦM NON HẸ MUÔNG - XÃ NÚA NGAM - TỈNH ĐIỂN BIÊN</w:t>
      </w:r>
    </w:p>
    <w:p w14:paraId="3AA2083E" w14:textId="77777777" w:rsidR="009673ED" w:rsidRPr="009673ED" w:rsidRDefault="009673ED" w:rsidP="009673ED">
      <w:pPr>
        <w:shd w:val="clear" w:color="auto" w:fill="FFFFFF"/>
        <w:spacing w:after="0" w:line="240" w:lineRule="auto"/>
        <w:jc w:val="center"/>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w:t>
      </w:r>
    </w:p>
    <w:p w14:paraId="705705AD" w14:textId="77777777" w:rsidR="004D5BB5" w:rsidRDefault="004D5BB5" w:rsidP="009673ED">
      <w:pPr>
        <w:shd w:val="clear" w:color="auto" w:fill="FFFFFF"/>
        <w:spacing w:after="0" w:line="240" w:lineRule="auto"/>
        <w:ind w:firstLine="720"/>
        <w:jc w:val="both"/>
        <w:rPr>
          <w:rFonts w:eastAsia="Times New Roman" w:cs="Times New Roman"/>
          <w:color w:val="050505"/>
          <w:kern w:val="0"/>
          <w:szCs w:val="28"/>
          <w14:ligatures w14:val="none"/>
        </w:rPr>
      </w:pPr>
    </w:p>
    <w:p w14:paraId="752318B9" w14:textId="256D620B" w:rsidR="009673ED" w:rsidRP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Sáng 16/3, Trường Mầm non Hẹ Muông, xã Núa Ngam, tỉnh Điện Biên phối hợp với Công ty TNHH TOTO Việt Nam và các tổ chức thiện nguyện đã long trọng tổ chức Lễ Khánh thành điểm trường Pá Hẹ, Trường Mầm non Hẹ Muông.</w:t>
      </w:r>
    </w:p>
    <w:p w14:paraId="5E78681E" w14:textId="77777777" w:rsidR="009673ED" w:rsidRP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Dự Lễ khánh thành có các đại diện phía nhà tài trợ: Ông Asada Kyoji – Tổng Giám đốc Công ty TNHH TOTO Việt Nam; Ông Lê Xuân Bách – Phó Tổng Giám đốc Công ty Bảo hiểm Bưu Điện; Ông Nguyễn Hoàng Minh – Chủ tịch G500 Hợp tác ME; Thượng tọa Thích Nhuận Thanh – Phó Ban Trị sự Giáo hội Phật giáo tỉnh Điện Biên; Ông Trần Phong – Chủ tịch CLB Moto Triumph Mỹ Đình. Về phía tỉnh Điện Biên có các đồng chí: Trần Quý Hùng - Ủy viên BCH Đảng bộ, Phó Chủ tịch Ủy ban MTTQ Việt Nam tỉnh, Chủ tịch Hội Nông dân tỉnh. Về phía xã Núa Ngam có các đồng chí: Nguyễn Xuân Thuận - Ủy viên BTV Đảng ủy, Phó Chủ tịch HĐND xã; Cao Văn Toàn - Ủy viên BCH Đảng bộ, Phó Chủ tịch UBND xã cùng đại diện Lãnh đạo các phòng, ban, cơ quan, đoàn thể, các đơn vị lực lượng vũ trang trên địa bàn xã.</w:t>
      </w:r>
    </w:p>
    <w:p w14:paraId="4C3F2AED" w14:textId="77777777" w:rsidR="009673ED" w:rsidRP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Việc xây dựng điểm trường Pá Hẹ, Trường Mầm non Hẹ Muông là hoạt động có ý nghĩa thiết thực nhằm cải thiện điều kiện học tập, sinh hoạt cho các cháu học sinh mầm non tại bản Pá Hẹ và các bản lân cận. Công trình được đầu tư xây dựng khang trang, bảo đảm an toàn, tạo môi trường học tập thuận lợi, góp phần nâng cao chất lượng chăm sóc, giáo dục trẻ em tại địa phương, đồng thời thể hiện sự quan tâm, sẻ chia của các doanh nghiệp, tổ chức và các nhà hảo tâm đối với sự nghiệp giáo dục vùng khó khăn.</w:t>
      </w:r>
    </w:p>
    <w:p w14:paraId="2E5EB2BF" w14:textId="77777777" w:rsidR="009673ED" w:rsidRP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Tại Lễ Khánh thành, UBND xã Núa Ngam đã trao 25 giấy chứng nhận ghi nhận và tri ân các tập thể, cá nhân thiện nguyện đã tích cực hỗ trợ kinh phí, công sức trong quá trình xây dựng điểm trường.</w:t>
      </w:r>
    </w:p>
    <w:p w14:paraId="01FC0B67" w14:textId="77777777" w:rsidR="009673ED" w:rsidRP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Tiếp đó, các đại biểu đã thực hiện nghi thức cắt băng khánh thành công trình, chính thức đưa điểm trường Pá Hẹ vào sử dụng trong niềm vui mừng, phấn khởi của thầy cô giáo, học sinh và Nhân dân địa phương.</w:t>
      </w:r>
    </w:p>
    <w:p w14:paraId="3D4E22DE" w14:textId="77777777" w:rsidR="009673ED" w:rsidRP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Nhân dịp này, các nhà tài trợ, nhà hảo tâm đã trao tặng 10 triệu đồng tiền mặt cùng nhiều phần quà ý nghĩa như quần áo, sách, truyện, ti vi, xe đạp và nhiều hiện vật thiết thực khác nhằm hỗ trợ, động viên các em học sinh vượt qua khó khăn, vươn lên trong học tập.</w:t>
      </w:r>
    </w:p>
    <w:p w14:paraId="799C7E2E" w14:textId="77777777" w:rsidR="009673ED" w:rsidRP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Phát biểu tại Lễ Khánh thành, đồng chí Cao Văn Toàn - Ủy viên BCH Đảng bộ, Phó Chủ tịch UBND xã đã gửi lời cảm ơn sâu sắc tới Công ty TNHH TOTO Việt Nam cùng tất cả các tổ chức, cá nhân, nhà hảo tâm đã quan tâm, hỗ trợ địa phương. Đồng chí cũng bày tỏ mong muốn trong thời gian tới các doanh nghiệp, tổ chức và cá nhân tiếp tục đồng hành, quan tâm, hỗ trợ sự nghiệp giáo dục cũng như các hoạt động an sinh xã hội, góp phần xây dựng và phát triển xã Núa Ngam ngày càng ổn định, phát triển.</w:t>
      </w:r>
    </w:p>
    <w:p w14:paraId="03A756BD" w14:textId="6D40977B" w:rsid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sidRPr="009673ED">
        <w:rPr>
          <w:rFonts w:eastAsia="Times New Roman" w:cs="Times New Roman"/>
          <w:color w:val="050505"/>
          <w:kern w:val="0"/>
          <w:szCs w:val="28"/>
          <w14:ligatures w14:val="none"/>
        </w:rPr>
        <w:t xml:space="preserve">Việc xây dựng điểm trường Pá Hẹ là nghĩa cử thiết thực, thể hiện tinh thần tương thân tương ái và trách nhiệm vì cộng đồng của các doanh nghiệp, tổ chức và cá nhân hảo tâm. Công trình được đưa vào sử dụng sẽ góp phần giúp các em học sinh vùng cao biên giới Núa Ngam có nơi học tập khang trang, an toàn, tạo thêm động lực để các em yên tâm đến lớp, chăm ngoan học tốt. Đây cũng là nguồn động viên lớn đối với đội ngũ giáo viên </w:t>
      </w:r>
      <w:r w:rsidRPr="009673ED">
        <w:rPr>
          <w:rFonts w:eastAsia="Times New Roman" w:cs="Times New Roman"/>
          <w:color w:val="050505"/>
          <w:kern w:val="0"/>
          <w:szCs w:val="28"/>
          <w14:ligatures w14:val="none"/>
        </w:rPr>
        <w:lastRenderedPageBreak/>
        <w:t>nhà trường trong công tác chăm sóc, giáo dục trẻ, đồng thời góp phần chung tay nâng cao chất lượng giáo dục trên địa bàn xã Núa Ngam./</w:t>
      </w:r>
    </w:p>
    <w:p w14:paraId="3BEF2B87" w14:textId="4E554DBF" w:rsid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r>
        <w:rPr>
          <w:rFonts w:eastAsia="Times New Roman" w:cs="Times New Roman"/>
          <w:color w:val="050505"/>
          <w:kern w:val="0"/>
          <w:szCs w:val="28"/>
          <w14:ligatures w14:val="none"/>
        </w:rPr>
        <w:t>Dưới đây là một số hình ảnh ngày lễ khánh thành điểm trường Pá Hẹ trường mầm non Hẹ Muông</w:t>
      </w:r>
    </w:p>
    <w:p w14:paraId="10EBC43E" w14:textId="77777777" w:rsidR="009673ED" w:rsidRDefault="009673ED" w:rsidP="009673ED">
      <w:pPr>
        <w:shd w:val="clear" w:color="auto" w:fill="FFFFFF"/>
        <w:spacing w:after="0" w:line="240" w:lineRule="auto"/>
        <w:ind w:firstLine="720"/>
        <w:jc w:val="both"/>
        <w:rPr>
          <w:rFonts w:eastAsia="Times New Roman" w:cs="Times New Roman"/>
          <w:color w:val="050505"/>
          <w:kern w:val="0"/>
          <w:szCs w:val="28"/>
          <w14:ligatures w14:val="none"/>
        </w:rPr>
      </w:pPr>
    </w:p>
    <w:p w14:paraId="0FB8C80C" w14:textId="4FA9F61C" w:rsidR="009673ED" w:rsidRPr="009673ED" w:rsidRDefault="009673ED" w:rsidP="009673ED">
      <w:pPr>
        <w:shd w:val="clear" w:color="auto" w:fill="FFFFFF"/>
        <w:spacing w:after="0" w:line="240" w:lineRule="auto"/>
        <w:jc w:val="both"/>
        <w:rPr>
          <w:rFonts w:eastAsia="Times New Roman" w:cs="Times New Roman"/>
          <w:color w:val="050505"/>
          <w:kern w:val="0"/>
          <w:szCs w:val="28"/>
          <w14:ligatures w14:val="none"/>
        </w:rPr>
      </w:pPr>
      <w:r>
        <w:rPr>
          <w:noProof/>
        </w:rPr>
        <w:drawing>
          <wp:inline distT="0" distB="0" distL="0" distR="0" wp14:anchorId="7723DA57" wp14:editId="1EC52CA8">
            <wp:extent cx="3038475"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39306" cy="2277098"/>
                    </a:xfrm>
                    <a:prstGeom prst="rect">
                      <a:avLst/>
                    </a:prstGeom>
                    <a:noFill/>
                    <a:ln>
                      <a:noFill/>
                    </a:ln>
                  </pic:spPr>
                </pic:pic>
              </a:graphicData>
            </a:graphic>
          </wp:inline>
        </w:drawing>
      </w:r>
      <w:r>
        <w:rPr>
          <w:noProof/>
        </w:rPr>
        <w:drawing>
          <wp:inline distT="0" distB="0" distL="0" distR="0" wp14:anchorId="680F30DF" wp14:editId="3DADD966">
            <wp:extent cx="3305175" cy="2279015"/>
            <wp:effectExtent l="0" t="0" r="9525"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0746" cy="2282856"/>
                    </a:xfrm>
                    <a:prstGeom prst="rect">
                      <a:avLst/>
                    </a:prstGeom>
                    <a:noFill/>
                    <a:ln>
                      <a:noFill/>
                    </a:ln>
                  </pic:spPr>
                </pic:pic>
              </a:graphicData>
            </a:graphic>
          </wp:inline>
        </w:drawing>
      </w:r>
      <w:r>
        <w:rPr>
          <w:noProof/>
        </w:rPr>
        <w:drawing>
          <wp:inline distT="0" distB="0" distL="0" distR="0" wp14:anchorId="3C582E1B" wp14:editId="05AFF199">
            <wp:extent cx="3044825" cy="2143125"/>
            <wp:effectExtent l="0" t="0" r="317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6109" cy="2144029"/>
                    </a:xfrm>
                    <a:prstGeom prst="rect">
                      <a:avLst/>
                    </a:prstGeom>
                    <a:noFill/>
                    <a:ln>
                      <a:noFill/>
                    </a:ln>
                  </pic:spPr>
                </pic:pic>
              </a:graphicData>
            </a:graphic>
          </wp:inline>
        </w:drawing>
      </w:r>
      <w:r>
        <w:rPr>
          <w:noProof/>
        </w:rPr>
        <w:drawing>
          <wp:inline distT="0" distB="0" distL="0" distR="0" wp14:anchorId="46537540" wp14:editId="4C258086">
            <wp:extent cx="3295650" cy="21431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2739" cy="2147735"/>
                    </a:xfrm>
                    <a:prstGeom prst="rect">
                      <a:avLst/>
                    </a:prstGeom>
                    <a:noFill/>
                    <a:ln>
                      <a:noFill/>
                    </a:ln>
                  </pic:spPr>
                </pic:pic>
              </a:graphicData>
            </a:graphic>
          </wp:inline>
        </w:drawing>
      </w:r>
    </w:p>
    <w:p w14:paraId="66D9E558" w14:textId="611F0E09" w:rsidR="00E67788" w:rsidRPr="009673ED" w:rsidRDefault="009673ED" w:rsidP="009673ED">
      <w:pPr>
        <w:jc w:val="both"/>
        <w:rPr>
          <w:rFonts w:cs="Times New Roman"/>
          <w:szCs w:val="28"/>
        </w:rPr>
      </w:pPr>
      <w:r>
        <w:rPr>
          <w:noProof/>
        </w:rPr>
        <w:drawing>
          <wp:inline distT="0" distB="0" distL="0" distR="0" wp14:anchorId="4BB0BDA0" wp14:editId="60C90085">
            <wp:extent cx="3086100" cy="23812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709" cy="2382492"/>
                    </a:xfrm>
                    <a:prstGeom prst="rect">
                      <a:avLst/>
                    </a:prstGeom>
                    <a:noFill/>
                    <a:ln>
                      <a:noFill/>
                    </a:ln>
                  </pic:spPr>
                </pic:pic>
              </a:graphicData>
            </a:graphic>
          </wp:inline>
        </w:drawing>
      </w:r>
      <w:r w:rsidR="004D5BB5" w:rsidRPr="004D5BB5">
        <w:rPr>
          <w:rFonts w:cs="Times New Roman"/>
          <w:szCs w:val="28"/>
        </w:rPr>
        <w:drawing>
          <wp:inline distT="0" distB="0" distL="0" distR="0" wp14:anchorId="7F6A583E" wp14:editId="5B74A867">
            <wp:extent cx="3270885" cy="2379640"/>
            <wp:effectExtent l="0" t="0" r="5715" b="1905"/>
            <wp:docPr id="178639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9950" name=""/>
                    <pic:cNvPicPr/>
                  </pic:nvPicPr>
                  <pic:blipFill>
                    <a:blip r:embed="rId9"/>
                    <a:stretch>
                      <a:fillRect/>
                    </a:stretch>
                  </pic:blipFill>
                  <pic:spPr>
                    <a:xfrm>
                      <a:off x="0" y="0"/>
                      <a:ext cx="3271637" cy="2380187"/>
                    </a:xfrm>
                    <a:prstGeom prst="rect">
                      <a:avLst/>
                    </a:prstGeom>
                  </pic:spPr>
                </pic:pic>
              </a:graphicData>
            </a:graphic>
          </wp:inline>
        </w:drawing>
      </w:r>
    </w:p>
    <w:sectPr w:rsidR="00E67788" w:rsidRPr="009673ED" w:rsidSect="009673ED">
      <w:pgSz w:w="12240" w:h="15840"/>
      <w:pgMar w:top="993" w:right="1041" w:bottom="993"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3ED"/>
    <w:rsid w:val="004D5BB5"/>
    <w:rsid w:val="00682E18"/>
    <w:rsid w:val="009118B0"/>
    <w:rsid w:val="009673ED"/>
    <w:rsid w:val="00E67788"/>
    <w:rsid w:val="00FE4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35DB4"/>
  <w15:chartTrackingRefBased/>
  <w15:docId w15:val="{AC705D3A-4272-4D8F-92A0-48274962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73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73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673E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9673E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73E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673E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3E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3E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3E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3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73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73ED"/>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9673E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673E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673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673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673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673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673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3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3E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673E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673ED"/>
    <w:pPr>
      <w:spacing w:before="160"/>
      <w:jc w:val="center"/>
    </w:pPr>
    <w:rPr>
      <w:i/>
      <w:iCs/>
      <w:color w:val="404040" w:themeColor="text1" w:themeTint="BF"/>
    </w:rPr>
  </w:style>
  <w:style w:type="character" w:customStyle="1" w:styleId="QuoteChar">
    <w:name w:val="Quote Char"/>
    <w:basedOn w:val="DefaultParagraphFont"/>
    <w:link w:val="Quote"/>
    <w:uiPriority w:val="29"/>
    <w:rsid w:val="009673ED"/>
    <w:rPr>
      <w:i/>
      <w:iCs/>
      <w:color w:val="404040" w:themeColor="text1" w:themeTint="BF"/>
    </w:rPr>
  </w:style>
  <w:style w:type="paragraph" w:styleId="ListParagraph">
    <w:name w:val="List Paragraph"/>
    <w:basedOn w:val="Normal"/>
    <w:uiPriority w:val="34"/>
    <w:qFormat/>
    <w:rsid w:val="009673ED"/>
    <w:pPr>
      <w:ind w:left="720"/>
      <w:contextualSpacing/>
    </w:pPr>
  </w:style>
  <w:style w:type="character" w:styleId="IntenseEmphasis">
    <w:name w:val="Intense Emphasis"/>
    <w:basedOn w:val="DefaultParagraphFont"/>
    <w:uiPriority w:val="21"/>
    <w:qFormat/>
    <w:rsid w:val="009673ED"/>
    <w:rPr>
      <w:i/>
      <w:iCs/>
      <w:color w:val="2F5496" w:themeColor="accent1" w:themeShade="BF"/>
    </w:rPr>
  </w:style>
  <w:style w:type="paragraph" w:styleId="IntenseQuote">
    <w:name w:val="Intense Quote"/>
    <w:basedOn w:val="Normal"/>
    <w:next w:val="Normal"/>
    <w:link w:val="IntenseQuoteChar"/>
    <w:uiPriority w:val="30"/>
    <w:qFormat/>
    <w:rsid w:val="009673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73ED"/>
    <w:rPr>
      <w:i/>
      <w:iCs/>
      <w:color w:val="2F5496" w:themeColor="accent1" w:themeShade="BF"/>
    </w:rPr>
  </w:style>
  <w:style w:type="character" w:styleId="IntenseReference">
    <w:name w:val="Intense Reference"/>
    <w:basedOn w:val="DefaultParagraphFont"/>
    <w:uiPriority w:val="32"/>
    <w:qFormat/>
    <w:rsid w:val="009673E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Bùi Thị</dc:creator>
  <cp:keywords/>
  <dc:description/>
  <cp:lastModifiedBy>Dung Bùi Thị</cp:lastModifiedBy>
  <cp:revision>1</cp:revision>
  <dcterms:created xsi:type="dcterms:W3CDTF">2026-03-18T07:29:00Z</dcterms:created>
  <dcterms:modified xsi:type="dcterms:W3CDTF">2026-03-18T07:42:00Z</dcterms:modified>
</cp:coreProperties>
</file>